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6BCFFDBC" w14:textId="77777777" w:rsidR="00B16B7B" w:rsidRDefault="00B16B7B" w:rsidP="00B16B7B">
      <w:pPr>
        <w:pStyle w:val="p2"/>
        <w:spacing w:line="240" w:lineRule="auto"/>
        <w:ind w:left="0"/>
        <w:rPr>
          <w:rFonts w:ascii="Arial" w:hAnsi="Arial"/>
        </w:rPr>
      </w:pPr>
      <w:r>
        <w:rPr>
          <w:rFonts w:ascii="Arial" w:hAnsi="Arial"/>
        </w:rPr>
        <w:t>Atmospheric testing is required for two distinct purposes:</w:t>
      </w:r>
    </w:p>
    <w:p w14:paraId="25461008" w14:textId="77777777" w:rsidR="00B16B7B" w:rsidRDefault="00B16B7B" w:rsidP="00B16B7B">
      <w:pPr>
        <w:pStyle w:val="p2"/>
        <w:spacing w:line="240" w:lineRule="auto"/>
        <w:ind w:left="0"/>
        <w:rPr>
          <w:rFonts w:ascii="Arial" w:hAnsi="Arial"/>
        </w:rPr>
      </w:pPr>
    </w:p>
    <w:p w14:paraId="0BE1CAC4" w14:textId="77777777" w:rsidR="00B16B7B" w:rsidRDefault="00B16B7B" w:rsidP="00B16B7B">
      <w:pPr>
        <w:pStyle w:val="p3"/>
        <w:spacing w:line="240" w:lineRule="auto"/>
        <w:rPr>
          <w:rFonts w:ascii="Arial" w:hAnsi="Arial"/>
        </w:rPr>
      </w:pPr>
      <w:r>
        <w:rPr>
          <w:rFonts w:ascii="Arial" w:hAnsi="Arial"/>
        </w:rPr>
        <w:t>1. Evaluation of the hazards of the permit space.</w:t>
      </w:r>
    </w:p>
    <w:p w14:paraId="702C7C18" w14:textId="77777777" w:rsidR="00B16B7B" w:rsidRDefault="00B16B7B" w:rsidP="00B16B7B">
      <w:pPr>
        <w:pStyle w:val="p3"/>
        <w:spacing w:line="240" w:lineRule="auto"/>
        <w:rPr>
          <w:rFonts w:ascii="Arial" w:hAnsi="Arial"/>
        </w:rPr>
      </w:pPr>
      <w:r>
        <w:rPr>
          <w:rFonts w:ascii="Arial" w:hAnsi="Arial"/>
        </w:rPr>
        <w:t>2. Verification that acceptable conditions exist for entry into that space.</w:t>
      </w:r>
    </w:p>
    <w:p w14:paraId="75A19C14" w14:textId="77777777" w:rsidR="00B16B7B" w:rsidRDefault="00B16B7B" w:rsidP="00B16B7B">
      <w:pPr>
        <w:pStyle w:val="p3"/>
        <w:spacing w:line="240" w:lineRule="auto"/>
        <w:rPr>
          <w:rFonts w:ascii="Arial" w:hAnsi="Arial"/>
        </w:rPr>
      </w:pPr>
    </w:p>
    <w:p w14:paraId="53ED92BE" w14:textId="77777777" w:rsidR="00B16B7B" w:rsidRDefault="00B16B7B" w:rsidP="00B16B7B">
      <w:pPr>
        <w:pStyle w:val="p4"/>
        <w:spacing w:line="240" w:lineRule="auto"/>
        <w:ind w:left="432" w:hanging="432"/>
        <w:rPr>
          <w:rFonts w:ascii="Arial" w:hAnsi="Arial"/>
        </w:rPr>
      </w:pPr>
      <w:r>
        <w:rPr>
          <w:rFonts w:ascii="Arial" w:hAnsi="Arial"/>
          <w:b/>
        </w:rPr>
        <w:t>(1)</w:t>
      </w:r>
      <w:r>
        <w:rPr>
          <w:rFonts w:ascii="Arial" w:hAnsi="Arial"/>
          <w:b/>
        </w:rPr>
        <w:tab/>
      </w:r>
      <w:r>
        <w:rPr>
          <w:rFonts w:ascii="Arial" w:hAnsi="Arial"/>
          <w:b/>
          <w:i/>
        </w:rPr>
        <w:t>Evaluation testing:</w:t>
      </w:r>
      <w:r>
        <w:rPr>
          <w:rFonts w:ascii="Arial" w:hAnsi="Arial"/>
          <w:i/>
        </w:rPr>
        <w:t xml:space="preserve"> </w:t>
      </w:r>
      <w:r>
        <w:rPr>
          <w:rFonts w:ascii="Arial" w:hAnsi="Arial"/>
        </w:rPr>
        <w:t>The atmosphere of a confined space should be analyzed using equipment of sufficient sensitivity and specificity to identify and evaluate any hazardous at</w:t>
      </w:r>
      <w:r>
        <w:rPr>
          <w:rFonts w:ascii="Arial" w:hAnsi="Arial"/>
        </w:rPr>
        <w:softHyphen/>
        <w:t>mospheres that may exist or arise, so that appropriate permit entry procedures can be developed and acceptable entry con</w:t>
      </w:r>
      <w:r>
        <w:rPr>
          <w:rFonts w:ascii="Arial" w:hAnsi="Arial"/>
        </w:rPr>
        <w:softHyphen/>
        <w:t>ditions stipulated for that space Evaluation and interpretation of these data and development of the entry procedure should be done by, or reviewed by, a technically qualified professional (e.g., OSHA consultation service, or certified industrial hygienist</w:t>
      </w:r>
      <w:r>
        <w:rPr>
          <w:rFonts w:ascii="Arial" w:hAnsi="Arial"/>
          <w:vertAlign w:val="subscript"/>
        </w:rPr>
        <w:t xml:space="preserve">1 </w:t>
      </w:r>
      <w:r>
        <w:rPr>
          <w:rFonts w:ascii="Arial" w:hAnsi="Arial"/>
        </w:rPr>
        <w:t>registered safety engineer, certified safety professional) based on evaluation of all serious hazards</w:t>
      </w:r>
    </w:p>
    <w:p w14:paraId="5C235704" w14:textId="77777777" w:rsidR="00B16B7B" w:rsidRDefault="00B16B7B" w:rsidP="00B16B7B">
      <w:pPr>
        <w:pStyle w:val="p4"/>
        <w:spacing w:line="240" w:lineRule="auto"/>
        <w:ind w:left="0" w:firstLine="0"/>
        <w:rPr>
          <w:rFonts w:ascii="Arial" w:hAnsi="Arial"/>
        </w:rPr>
      </w:pPr>
    </w:p>
    <w:p w14:paraId="52CE260B" w14:textId="77777777" w:rsidR="00B16B7B" w:rsidRDefault="00B16B7B" w:rsidP="00B16B7B">
      <w:pPr>
        <w:pStyle w:val="p4"/>
        <w:spacing w:line="240" w:lineRule="auto"/>
        <w:ind w:left="432" w:hanging="432"/>
        <w:rPr>
          <w:rFonts w:ascii="Arial" w:hAnsi="Arial"/>
        </w:rPr>
      </w:pPr>
      <w:r>
        <w:rPr>
          <w:rFonts w:ascii="Arial" w:hAnsi="Arial"/>
          <w:b/>
          <w:i/>
        </w:rPr>
        <w:t>(2)</w:t>
      </w:r>
      <w:r>
        <w:rPr>
          <w:rFonts w:ascii="Arial" w:hAnsi="Arial"/>
          <w:b/>
          <w:i/>
        </w:rPr>
        <w:tab/>
        <w:t>Verification testing:</w:t>
      </w:r>
      <w:r>
        <w:rPr>
          <w:rFonts w:ascii="Arial" w:hAnsi="Arial"/>
          <w:i/>
        </w:rPr>
        <w:t xml:space="preserve"> </w:t>
      </w:r>
      <w:r>
        <w:rPr>
          <w:rFonts w:ascii="Arial" w:hAnsi="Arial"/>
        </w:rPr>
        <w:t>The atmosphere of a permit space which may contain a hazardous atmosphere should be tested for residues of all contaminants identified by evaluation using permit specified equipment to determine that residual concentrations at the time of testing and entry are within the range of acceptable entry conditions. Testing order should be oxygen, flammables, and then toxics.</w:t>
      </w:r>
      <w:r>
        <w:rPr>
          <w:rFonts w:ascii="Arial" w:hAnsi="Arial"/>
          <w:vertAlign w:val="superscript"/>
        </w:rPr>
        <w:t xml:space="preserve"> </w:t>
      </w:r>
      <w:r>
        <w:rPr>
          <w:rFonts w:ascii="Arial" w:hAnsi="Arial"/>
        </w:rPr>
        <w:t>Results of testing (i.e. actual concentration) should be recorded on the permit in the space provided adjacent to the stipulated acceptable entry condition.</w:t>
      </w:r>
    </w:p>
    <w:p w14:paraId="49965BEC" w14:textId="77777777" w:rsidR="00B16B7B" w:rsidRDefault="00B16B7B" w:rsidP="00B16B7B">
      <w:pPr>
        <w:pStyle w:val="p4"/>
        <w:spacing w:line="240" w:lineRule="auto"/>
        <w:ind w:left="0" w:firstLine="0"/>
        <w:rPr>
          <w:rFonts w:ascii="Arial" w:hAnsi="Arial"/>
        </w:rPr>
      </w:pPr>
    </w:p>
    <w:p w14:paraId="2851441A" w14:textId="77777777" w:rsidR="00B16B7B" w:rsidRDefault="00B16B7B" w:rsidP="00B16B7B">
      <w:pPr>
        <w:pStyle w:val="p4"/>
        <w:spacing w:line="240" w:lineRule="auto"/>
        <w:ind w:left="432" w:hanging="432"/>
        <w:rPr>
          <w:rFonts w:ascii="Arial" w:hAnsi="Arial"/>
        </w:rPr>
      </w:pPr>
      <w:r>
        <w:rPr>
          <w:rFonts w:ascii="Arial" w:hAnsi="Arial"/>
          <w:b/>
          <w:i/>
        </w:rPr>
        <w:t>(3)</w:t>
      </w:r>
      <w:r>
        <w:rPr>
          <w:rFonts w:ascii="Arial" w:hAnsi="Arial"/>
          <w:b/>
          <w:i/>
        </w:rPr>
        <w:tab/>
        <w:t>Duration Of testing:</w:t>
      </w:r>
      <w:r>
        <w:rPr>
          <w:rFonts w:ascii="Arial" w:hAnsi="Arial"/>
          <w:i/>
        </w:rPr>
        <w:t xml:space="preserve"> </w:t>
      </w:r>
      <w:r>
        <w:rPr>
          <w:rFonts w:ascii="Arial" w:hAnsi="Arial"/>
        </w:rPr>
        <w:t>Measurement of values for each at</w:t>
      </w:r>
      <w:r>
        <w:rPr>
          <w:rFonts w:ascii="Arial" w:hAnsi="Arial"/>
        </w:rPr>
        <w:softHyphen/>
        <w:t>mospheric parameter should be made for at least the minimum response time of the test instrument specified by the manufacturer.</w:t>
      </w:r>
    </w:p>
    <w:p w14:paraId="50AE6B57" w14:textId="77777777" w:rsidR="00B16B7B" w:rsidRDefault="00B16B7B" w:rsidP="00B16B7B">
      <w:pPr>
        <w:pStyle w:val="p4"/>
        <w:spacing w:line="240" w:lineRule="auto"/>
        <w:ind w:left="0" w:firstLine="0"/>
        <w:rPr>
          <w:rFonts w:ascii="Arial" w:hAnsi="Arial"/>
        </w:rPr>
      </w:pPr>
    </w:p>
    <w:p w14:paraId="4E58D6E6" w14:textId="77777777" w:rsidR="00B16B7B" w:rsidRDefault="00B16B7B" w:rsidP="00B16B7B">
      <w:pPr>
        <w:pStyle w:val="p5"/>
        <w:spacing w:line="240" w:lineRule="auto"/>
        <w:ind w:left="432" w:hanging="432"/>
        <w:rPr>
          <w:rFonts w:ascii="Arial" w:hAnsi="Arial"/>
        </w:rPr>
      </w:pPr>
      <w:r>
        <w:rPr>
          <w:rFonts w:ascii="Arial" w:hAnsi="Arial"/>
          <w:b/>
          <w:i/>
        </w:rPr>
        <w:t>(4)</w:t>
      </w:r>
      <w:r>
        <w:rPr>
          <w:rFonts w:ascii="Arial" w:hAnsi="Arial"/>
          <w:b/>
          <w:i/>
        </w:rPr>
        <w:tab/>
        <w:t>Testing stratified atmospheres</w:t>
      </w:r>
      <w:r>
        <w:rPr>
          <w:rFonts w:ascii="Arial" w:hAnsi="Arial"/>
          <w:i/>
        </w:rPr>
        <w:t xml:space="preserve"> </w:t>
      </w:r>
      <w:r>
        <w:rPr>
          <w:rFonts w:ascii="Arial" w:hAnsi="Arial"/>
        </w:rPr>
        <w:t>When monitoring for en</w:t>
      </w:r>
      <w:r>
        <w:rPr>
          <w:rFonts w:ascii="Arial" w:hAnsi="Arial"/>
        </w:rPr>
        <w:softHyphen/>
        <w:t>tries involving a descent into atmospheres which may be stratified, the atmospheric envelope should be tested a distance of approximately four (4) feet (1.22 meters) in the direc</w:t>
      </w:r>
      <w:r>
        <w:rPr>
          <w:rFonts w:ascii="Arial" w:hAnsi="Arial"/>
        </w:rPr>
        <w:softHyphen/>
        <w:t>tion of travel and to each side. If a sampling probe is used, the entrant's rate of progress should be slowed to accommodate the sampling speed and detector response.</w:t>
      </w:r>
    </w:p>
    <w:p w14:paraId="41391DC8" w14:textId="77777777" w:rsidR="00B16B7B" w:rsidRDefault="00B16B7B" w:rsidP="00B16B7B">
      <w:pPr>
        <w:pStyle w:val="p4"/>
        <w:spacing w:line="240" w:lineRule="auto"/>
        <w:ind w:left="0" w:firstLine="0"/>
        <w:rPr>
          <w:rFonts w:ascii="Arial" w:hAnsi="Arial"/>
        </w:rPr>
      </w:pPr>
    </w:p>
    <w:p w14:paraId="47384E88" w14:textId="77777777" w:rsidR="00B16B7B" w:rsidRDefault="00B16B7B" w:rsidP="00B16B7B">
      <w:pPr>
        <w:pStyle w:val="p4"/>
        <w:tabs>
          <w:tab w:val="clear" w:pos="360"/>
          <w:tab w:val="clear" w:pos="1120"/>
        </w:tabs>
        <w:spacing w:line="240" w:lineRule="auto"/>
        <w:ind w:left="450" w:hanging="450"/>
        <w:rPr>
          <w:rFonts w:ascii="Arial" w:hAnsi="Arial"/>
        </w:rPr>
      </w:pPr>
      <w:r>
        <w:rPr>
          <w:rFonts w:ascii="Arial" w:hAnsi="Arial"/>
          <w:b/>
          <w:i/>
        </w:rPr>
        <w:t>(5)</w:t>
      </w:r>
      <w:r>
        <w:rPr>
          <w:rFonts w:ascii="Arial" w:hAnsi="Arial"/>
          <w:b/>
          <w:i/>
        </w:rPr>
        <w:tab/>
        <w:t>Periodically retest:</w:t>
      </w:r>
      <w:r>
        <w:rPr>
          <w:rFonts w:ascii="Arial" w:hAnsi="Arial"/>
        </w:rPr>
        <w:t xml:space="preserve"> To verify that the atmosphere remains within acceptable entry conditions.</w:t>
      </w:r>
    </w:p>
    <w:p w14:paraId="56299F2E" w14:textId="77777777" w:rsidR="00B16B7B" w:rsidRDefault="00B16B7B" w:rsidP="00B16B7B">
      <w:pPr>
        <w:pStyle w:val="p3"/>
        <w:spacing w:line="240" w:lineRule="auto"/>
        <w:rPr>
          <w:rFonts w:ascii="Arial" w:hAnsi="Arial"/>
        </w:rPr>
      </w:pPr>
      <w:r>
        <w:rPr>
          <w:rFonts w:ascii="Arial" w:hAnsi="Arial"/>
          <w:vertAlign w:val="superscript"/>
        </w:rPr>
        <w:t>1</w:t>
      </w:r>
      <w:r>
        <w:rPr>
          <w:rFonts w:ascii="Arial" w:hAnsi="Arial"/>
        </w:rPr>
        <w:t xml:space="preserve">Tltle 29 </w:t>
      </w:r>
      <w:r>
        <w:rPr>
          <w:rFonts w:ascii="Arial" w:hAnsi="Arial"/>
          <w:i/>
        </w:rPr>
        <w:t xml:space="preserve">Code of Federal Regulations </w:t>
      </w:r>
      <w:r>
        <w:rPr>
          <w:rFonts w:ascii="Arial" w:hAnsi="Arial"/>
        </w:rPr>
        <w:t>1910.146, Appendix B.</w:t>
      </w:r>
    </w:p>
    <w:p w14:paraId="15CC9782" w14:textId="77777777" w:rsidR="00B16B7B" w:rsidRDefault="00B16B7B" w:rsidP="00B16B7B">
      <w:pPr>
        <w:pStyle w:val="p3"/>
        <w:spacing w:line="240" w:lineRule="auto"/>
        <w:rPr>
          <w:rFonts w:ascii="Arial" w:hAnsi="Arial"/>
        </w:rPr>
      </w:pPr>
      <w:r>
        <w:rPr>
          <w:rFonts w:ascii="Arial" w:hAnsi="Arial"/>
        </w:rPr>
        <w:t>229</w:t>
      </w:r>
      <w:r>
        <w:rPr>
          <w:rFonts w:ascii="Arial" w:hAnsi="Arial"/>
          <w:b/>
        </w:rPr>
        <w:t xml:space="preserve"> </w:t>
      </w:r>
      <w:r>
        <w:rPr>
          <w:rFonts w:ascii="Arial" w:hAnsi="Arial"/>
        </w:rPr>
        <w:t>CFR 1910.146 (c)(5)(ii)(C) and (d)(5)(iii).</w:t>
      </w:r>
    </w:p>
    <w:p w14:paraId="64DD0A00" w14:textId="77777777" w:rsidR="00B16B7B" w:rsidRDefault="00B16B7B" w:rsidP="00B16B7B">
      <w:pPr>
        <w:pStyle w:val="p3"/>
        <w:spacing w:line="240" w:lineRule="auto"/>
        <w:rPr>
          <w:rFonts w:ascii="Arial" w:hAnsi="Arial"/>
        </w:rPr>
      </w:pPr>
      <w:r>
        <w:rPr>
          <w:rFonts w:ascii="Arial" w:hAnsi="Arial"/>
        </w:rPr>
        <w:t>329 CFR 1910.146 (c)(5)(ii)(F) and (d)(5)(ii).</w:t>
      </w:r>
    </w:p>
    <w:p w14:paraId="0ED58F8C" w14:textId="77777777" w:rsidR="00B16B7B" w:rsidRDefault="00B16B7B" w:rsidP="00B16B7B">
      <w:pPr>
        <w:pStyle w:val="p3"/>
        <w:spacing w:line="240" w:lineRule="auto"/>
        <w:rPr>
          <w:rFonts w:ascii="Arial" w:hAnsi="Arial"/>
        </w:rPr>
      </w:pPr>
    </w:p>
    <w:p w14:paraId="7D141EE5" w14:textId="6A9F8DB1" w:rsidR="00507C2C" w:rsidRDefault="00507C2C">
      <w:pPr>
        <w:rPr>
          <w:rFonts w:ascii="Arial" w:hAnsi="Arial" w:cs="Arial"/>
          <w:spacing w:val="-3"/>
        </w:rPr>
      </w:pPr>
      <w:r>
        <w:rPr>
          <w:rFonts w:ascii="Arial" w:hAnsi="Arial" w:cs="Arial"/>
          <w:spacing w:val="-3"/>
        </w:rPr>
        <w:br w:type="page"/>
      </w:r>
    </w:p>
    <w:p w14:paraId="060BA0A3"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4027D524" w:rsidR="00B93D9A" w:rsidRPr="003D7A79" w:rsidRDefault="00AB53D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D27DBF">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10233C4A" w:rsidR="00B93D9A" w:rsidRPr="003D7A79" w:rsidRDefault="00AB53D2"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630DA506" w:rsidR="00B93D9A" w:rsidRPr="003D7A79" w:rsidRDefault="00AB53D2"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71C66B7C" w:rsidR="00B93D9A" w:rsidRPr="003D7A79" w:rsidRDefault="00AB53D2"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D27DBF"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67DA4484" w:rsidR="00D27DBF" w:rsidRPr="003D7A79" w:rsidRDefault="00D27DBF" w:rsidP="00D27DBF">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47D00FD9" w:rsidR="00D27DBF" w:rsidRPr="003D7A79" w:rsidRDefault="00D27DBF" w:rsidP="00D27DBF">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134D9229" w:rsidR="00D27DBF" w:rsidRPr="003D7A79" w:rsidRDefault="00D27DBF" w:rsidP="00D27DBF">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353A7B1F" w:rsidR="00D27DBF" w:rsidRPr="003D7A79" w:rsidRDefault="00D27DBF" w:rsidP="00D27DBF">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5F4D6C" w14:paraId="31093F60" w14:textId="77777777" w:rsidTr="005F4D6C">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7EA816FB" w14:textId="77777777" w:rsidR="005F4D6C" w:rsidRDefault="005F4D6C">
            <w:pPr>
              <w:tabs>
                <w:tab w:val="left" w:pos="417"/>
                <w:tab w:val="left" w:pos="864"/>
                <w:tab w:val="left" w:pos="1454"/>
                <w:tab w:val="left" w:pos="2707"/>
                <w:tab w:val="left" w:pos="7747"/>
              </w:tabs>
              <w:jc w:val="center"/>
              <w:rPr>
                <w:rFonts w:ascii="Arial" w:hAnsi="Arial" w:cs="Arial"/>
              </w:rPr>
            </w:pPr>
            <w:bookmarkStart w:id="0" w:name="_GoBack"/>
            <w:bookmarkEnd w:id="0"/>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hideMark/>
          </w:tcPr>
          <w:p w14:paraId="118686A3" w14:textId="77777777" w:rsidR="005F4D6C" w:rsidRDefault="005F4D6C">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hideMark/>
          </w:tcPr>
          <w:p w14:paraId="70E7C8D8" w14:textId="77777777" w:rsidR="005F4D6C" w:rsidRDefault="005F4D6C">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710F810" w14:textId="77777777" w:rsidR="005F4D6C" w:rsidRDefault="005F4D6C">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7CC82312"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5F4D6C">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D27DBF">
      <w:rPr>
        <w:rFonts w:ascii="Arial" w:hAnsi="Arial" w:cs="Arial"/>
        <w:noProof/>
        <w:snapToGrid w:val="0"/>
        <w:sz w:val="16"/>
        <w:szCs w:val="16"/>
      </w:rPr>
      <w:t>1</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D27DBF">
      <w:rPr>
        <w:rFonts w:ascii="Arial" w:hAnsi="Arial" w:cs="Arial"/>
        <w:noProof/>
        <w:snapToGrid w:val="0"/>
        <w:sz w:val="16"/>
        <w:szCs w:val="16"/>
      </w:rPr>
      <w:t>2</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633FDAD" w:rsidR="00CB097B" w:rsidRPr="00DA0FCA" w:rsidRDefault="00CB097B" w:rsidP="00CB097B">
          <w:pPr>
            <w:pStyle w:val="Header"/>
            <w:jc w:val="center"/>
            <w:rPr>
              <w:rFonts w:ascii="Arial" w:hAnsi="Arial" w:cs="Arial"/>
              <w:b/>
            </w:rPr>
          </w:pPr>
          <w:r>
            <w:rPr>
              <w:rFonts w:ascii="Arial" w:hAnsi="Arial" w:cs="Arial"/>
              <w:b/>
            </w:rPr>
            <w:t xml:space="preserve">Section </w:t>
          </w:r>
          <w:r w:rsidR="00B16B7B">
            <w:rPr>
              <w:rFonts w:ascii="Arial" w:hAnsi="Arial" w:cs="Arial"/>
              <w:b/>
            </w:rPr>
            <w:t>04D</w:t>
          </w:r>
        </w:p>
        <w:p w14:paraId="26CC66BD" w14:textId="62C7D5E3" w:rsidR="00CB097B" w:rsidRPr="00423679" w:rsidRDefault="00B16B7B" w:rsidP="00CB097B">
          <w:pPr>
            <w:pStyle w:val="Header"/>
            <w:jc w:val="center"/>
            <w:rPr>
              <w:rFonts w:ascii="Arial" w:hAnsi="Arial" w:cs="Arial"/>
              <w:b/>
            </w:rPr>
          </w:pPr>
          <w:r>
            <w:rPr>
              <w:rFonts w:ascii="Arial" w:hAnsi="Arial" w:cs="Arial"/>
              <w:b/>
              <w:color w:val="FF0000"/>
            </w:rPr>
            <w:t>Atmospheric Testing Procedure</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B16B7B">
            <w:rPr>
              <w:rFonts w:ascii="Arial" w:hAnsi="Arial" w:cs="Arial"/>
              <w:noProof/>
              <w:sz w:val="16"/>
              <w:szCs w:val="16"/>
            </w:rPr>
            <w:t>04D WMI-Atmospheric Testing Procedure.docx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525A39F5"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D27DBF">
            <w:rPr>
              <w:rFonts w:ascii="Arial" w:hAnsi="Arial" w:cs="Arial"/>
              <w:noProof/>
              <w:sz w:val="16"/>
              <w:szCs w:val="16"/>
            </w:rPr>
            <w:t>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D27DBF">
            <w:rPr>
              <w:rFonts w:ascii="Arial" w:hAnsi="Arial" w:cs="Arial"/>
              <w:noProof/>
              <w:sz w:val="16"/>
              <w:szCs w:val="16"/>
            </w:rPr>
            <w:t>2</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B2C97"/>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059C9"/>
    <w:rsid w:val="00507C2C"/>
    <w:rsid w:val="00527CF5"/>
    <w:rsid w:val="00537BE7"/>
    <w:rsid w:val="005454FB"/>
    <w:rsid w:val="0057157A"/>
    <w:rsid w:val="00574490"/>
    <w:rsid w:val="0059258C"/>
    <w:rsid w:val="005C58EF"/>
    <w:rsid w:val="005D755A"/>
    <w:rsid w:val="005E573D"/>
    <w:rsid w:val="005F1604"/>
    <w:rsid w:val="005F2CAD"/>
    <w:rsid w:val="005F4D6C"/>
    <w:rsid w:val="00621287"/>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3D34"/>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B53D2"/>
    <w:rsid w:val="00AE0B05"/>
    <w:rsid w:val="00AE1740"/>
    <w:rsid w:val="00B05CB4"/>
    <w:rsid w:val="00B100D7"/>
    <w:rsid w:val="00B16B7B"/>
    <w:rsid w:val="00B32AB9"/>
    <w:rsid w:val="00B82E09"/>
    <w:rsid w:val="00B93D9A"/>
    <w:rsid w:val="00B94287"/>
    <w:rsid w:val="00B9550B"/>
    <w:rsid w:val="00BA7ED3"/>
    <w:rsid w:val="00BB0908"/>
    <w:rsid w:val="00BD2CE7"/>
    <w:rsid w:val="00C14A71"/>
    <w:rsid w:val="00C17A7F"/>
    <w:rsid w:val="00CA052E"/>
    <w:rsid w:val="00CB097B"/>
    <w:rsid w:val="00CB236E"/>
    <w:rsid w:val="00CB55C7"/>
    <w:rsid w:val="00CB7C52"/>
    <w:rsid w:val="00CE0FAC"/>
    <w:rsid w:val="00CE2C09"/>
    <w:rsid w:val="00D27DBF"/>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07E1"/>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p4">
    <w:name w:val="p4"/>
    <w:basedOn w:val="Normal"/>
    <w:rsid w:val="00B16B7B"/>
    <w:pPr>
      <w:tabs>
        <w:tab w:val="left" w:pos="360"/>
        <w:tab w:val="left" w:pos="1120"/>
      </w:tabs>
      <w:spacing w:line="240" w:lineRule="atLeast"/>
      <w:ind w:left="288" w:hanging="720"/>
    </w:pPr>
    <w:rPr>
      <w:sz w:val="24"/>
    </w:rPr>
  </w:style>
  <w:style w:type="paragraph" w:customStyle="1" w:styleId="p5">
    <w:name w:val="p5"/>
    <w:basedOn w:val="Normal"/>
    <w:rsid w:val="00B16B7B"/>
    <w:pPr>
      <w:spacing w:line="280" w:lineRule="atLeast"/>
      <w:ind w:left="320"/>
    </w:pPr>
    <w:rPr>
      <w:sz w:val="24"/>
    </w:rPr>
  </w:style>
  <w:style w:type="paragraph" w:customStyle="1" w:styleId="p2">
    <w:name w:val="p2"/>
    <w:basedOn w:val="Normal"/>
    <w:rsid w:val="00B16B7B"/>
    <w:pPr>
      <w:widowControl w:val="0"/>
      <w:spacing w:line="283" w:lineRule="atLeast"/>
      <w:ind w:left="539"/>
      <w:jc w:val="both"/>
    </w:pPr>
    <w:rPr>
      <w:snapToGrid w:val="0"/>
      <w:sz w:val="24"/>
    </w:rPr>
  </w:style>
  <w:style w:type="paragraph" w:customStyle="1" w:styleId="p3">
    <w:name w:val="p3"/>
    <w:basedOn w:val="Normal"/>
    <w:rsid w:val="00B16B7B"/>
    <w:pPr>
      <w:widowControl w:val="0"/>
      <w:tabs>
        <w:tab w:val="left" w:pos="1519"/>
        <w:tab w:val="left" w:pos="2965"/>
      </w:tabs>
      <w:spacing w:line="430" w:lineRule="atLeast"/>
      <w:ind w:left="2965" w:hanging="1446"/>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2016-06-13T15:29:00Z</dcterms:created>
  <dcterms:modified xsi:type="dcterms:W3CDTF">2019-06-07T13:48:00Z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